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71653C8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A04CC4">
        <w:rPr>
          <w:rFonts w:ascii="HelveticaNeueLT Std" w:hAnsi="HelveticaNeueLT Std" w:cs="Arial"/>
          <w:b/>
          <w:bCs/>
          <w:sz w:val="20"/>
          <w:szCs w:val="20"/>
        </w:rPr>
        <w:t>agosto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A04CC4">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5B4B72">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55242EC4" w:rsidR="009A45CF" w:rsidRPr="000D4D13" w:rsidRDefault="00A04CC4" w:rsidP="0019644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8</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662D15DC" w:rsidR="009A45CF" w:rsidRPr="00B80921" w:rsidRDefault="00A04CC4"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09-agosto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E342D1">
              <w:rPr>
                <w:rFonts w:ascii="HelveticaNeueLT Std" w:eastAsia="MS Mincho" w:hAnsi="HelveticaNeueLT Std"/>
                <w:bCs/>
                <w:sz w:val="20"/>
                <w:szCs w:val="20"/>
                <w:lang w:eastAsia="en-US"/>
              </w:rPr>
              <w:t>2</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40434" w14:paraId="0FE0120A" w14:textId="77777777" w:rsidTr="00A04CC4">
              <w:trPr>
                <w:trHeight w:val="1075"/>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196446" w14:paraId="089E96D2" w14:textId="77777777" w:rsidTr="00A04CC4">
                    <w:trPr>
                      <w:tblCellSpacing w:w="0" w:type="dxa"/>
                    </w:trPr>
                    <w:tc>
                      <w:tcPr>
                        <w:tcW w:w="279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77"/>
                          <w:gridCol w:w="20"/>
                        </w:tblGrid>
                        <w:tr w:rsidR="004412F2" w14:paraId="7D281C65" w14:textId="77777777" w:rsidTr="00A04CC4">
                          <w:trPr>
                            <w:tblCellSpacing w:w="0" w:type="dxa"/>
                          </w:trPr>
                          <w:tc>
                            <w:tcPr>
                              <w:tcW w:w="2777" w:type="dxa"/>
                              <w:shd w:val="clear" w:color="auto" w:fill="FFFFFF"/>
                              <w:vAlign w:val="center"/>
                              <w:hideMark/>
                            </w:tcPr>
                            <w:p w14:paraId="19604C24" w14:textId="77777777" w:rsidR="00A04CC4" w:rsidRDefault="00A04CC4"/>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57"/>
                                <w:gridCol w:w="20"/>
                              </w:tblGrid>
                              <w:tr w:rsidR="00A04CC4" w14:paraId="1BD618E3" w14:textId="77777777" w:rsidTr="00A04CC4">
                                <w:trPr>
                                  <w:tblCellSpacing w:w="0" w:type="dxa"/>
                                </w:trPr>
                                <w:tc>
                                  <w:tcPr>
                                    <w:tcW w:w="2757" w:type="dxa"/>
                                    <w:shd w:val="clear" w:color="auto" w:fill="FFFFFF"/>
                                    <w:vAlign w:val="center"/>
                                    <w:hideMark/>
                                  </w:tcPr>
                                  <w:p w14:paraId="4E2A206C" w14:textId="77777777" w:rsidR="00A04CC4" w:rsidRDefault="00A04CC4" w:rsidP="00A04CC4">
                                    <w:pPr>
                                      <w:jc w:val="both"/>
                                      <w:rPr>
                                        <w:rFonts w:ascii="Arial" w:hAnsi="Arial" w:cs="Arial"/>
                                        <w:color w:val="2F2F2F"/>
                                        <w:sz w:val="22"/>
                                        <w:szCs w:val="22"/>
                                        <w:lang w:eastAsia="es-MX"/>
                                      </w:rPr>
                                    </w:pPr>
                                    <w:hyperlink r:id="rId8" w:history="1">
                                      <w:r w:rsidRPr="00A04CC4">
                                        <w:rPr>
                                          <w:rFonts w:ascii="HelveticaNeueLT Std" w:hAnsi="HelveticaNeueLT Std"/>
                                          <w:b/>
                                          <w:bCs/>
                                          <w:sz w:val="20"/>
                                          <w:szCs w:val="20"/>
                                        </w:rPr>
                                        <w:t>Acuerdo por el que se reforma el Manual de Contabilidad Gubernamental.</w:t>
                                      </w:r>
                                    </w:hyperlink>
                                  </w:p>
                                </w:tc>
                                <w:tc>
                                  <w:tcPr>
                                    <w:tcW w:w="20" w:type="dxa"/>
                                    <w:shd w:val="clear" w:color="auto" w:fill="FFFFFF"/>
                                    <w:vAlign w:val="center"/>
                                    <w:hideMark/>
                                  </w:tcPr>
                                  <w:p w14:paraId="412AA3AE" w14:textId="77777777" w:rsidR="00A04CC4" w:rsidRDefault="00A04CC4" w:rsidP="00A04CC4">
                                    <w:pPr>
                                      <w:rPr>
                                        <w:rFonts w:ascii="Arial" w:hAnsi="Arial" w:cs="Arial"/>
                                        <w:color w:val="2F2F2F"/>
                                        <w:sz w:val="22"/>
                                        <w:szCs w:val="22"/>
                                      </w:rPr>
                                    </w:pPr>
                                  </w:p>
                                </w:tc>
                              </w:tr>
                            </w:tbl>
                            <w:p w14:paraId="5C94F908" w14:textId="64931D0B" w:rsidR="004412F2" w:rsidRDefault="004412F2" w:rsidP="00245634">
                              <w:pPr>
                                <w:jc w:val="both"/>
                                <w:rPr>
                                  <w:rFonts w:ascii="Arial" w:hAnsi="Arial" w:cs="Arial"/>
                                  <w:color w:val="2F2F2F"/>
                                  <w:sz w:val="22"/>
                                  <w:szCs w:val="22"/>
                                  <w:lang w:eastAsia="es-MX"/>
                                </w:rPr>
                              </w:pPr>
                            </w:p>
                          </w:tc>
                          <w:tc>
                            <w:tcPr>
                              <w:tcW w:w="20" w:type="dxa"/>
                              <w:shd w:val="clear" w:color="auto" w:fill="FFFFFF"/>
                              <w:vAlign w:val="center"/>
                              <w:hideMark/>
                            </w:tcPr>
                            <w:p w14:paraId="5A229E84" w14:textId="77777777" w:rsidR="004412F2" w:rsidRDefault="004412F2" w:rsidP="004412F2">
                              <w:pPr>
                                <w:rPr>
                                  <w:rFonts w:ascii="Arial" w:hAnsi="Arial" w:cs="Arial"/>
                                  <w:color w:val="2F2F2F"/>
                                  <w:sz w:val="22"/>
                                  <w:szCs w:val="22"/>
                                </w:rPr>
                              </w:pPr>
                            </w:p>
                          </w:tc>
                        </w:tr>
                      </w:tbl>
                      <w:p w14:paraId="49DA9DBA" w14:textId="518BBBED" w:rsidR="00196446" w:rsidRDefault="00196446" w:rsidP="00196446">
                        <w:pPr>
                          <w:jc w:val="both"/>
                          <w:rPr>
                            <w:rFonts w:ascii="Arial" w:hAnsi="Arial" w:cs="Arial"/>
                            <w:color w:val="2F2F2F"/>
                            <w:sz w:val="22"/>
                            <w:szCs w:val="22"/>
                            <w:lang w:eastAsia="es-MX"/>
                          </w:rPr>
                        </w:pPr>
                      </w:p>
                    </w:tc>
                    <w:tc>
                      <w:tcPr>
                        <w:tcW w:w="20" w:type="dxa"/>
                        <w:shd w:val="clear" w:color="auto" w:fill="FFFFFF"/>
                        <w:vAlign w:val="center"/>
                        <w:hideMark/>
                      </w:tcPr>
                      <w:p w14:paraId="62E1B9B7" w14:textId="77777777" w:rsidR="00196446" w:rsidRDefault="00196446" w:rsidP="00196446">
                        <w:pPr>
                          <w:rPr>
                            <w:rFonts w:ascii="Arial" w:hAnsi="Arial" w:cs="Arial"/>
                            <w:color w:val="2F2F2F"/>
                            <w:sz w:val="22"/>
                            <w:szCs w:val="22"/>
                          </w:rPr>
                        </w:pPr>
                      </w:p>
                    </w:tc>
                  </w:tr>
                </w:tbl>
                <w:p w14:paraId="0931BDD5" w14:textId="51B57C0D" w:rsidR="00640434" w:rsidRDefault="00640434" w:rsidP="00640434">
                  <w:pPr>
                    <w:jc w:val="both"/>
                    <w:rPr>
                      <w:rFonts w:ascii="Arial" w:hAnsi="Arial" w:cs="Arial"/>
                      <w:color w:val="2F2F2F"/>
                      <w:sz w:val="22"/>
                      <w:szCs w:val="22"/>
                      <w:lang w:eastAsia="es-MX"/>
                    </w:rPr>
                  </w:pPr>
                </w:p>
              </w:tc>
              <w:tc>
                <w:tcPr>
                  <w:tcW w:w="20" w:type="dxa"/>
                  <w:shd w:val="clear" w:color="auto" w:fill="FFFFFF"/>
                  <w:vAlign w:val="center"/>
                  <w:hideMark/>
                </w:tcPr>
                <w:p w14:paraId="544C5830" w14:textId="77777777" w:rsidR="00640434" w:rsidRDefault="00640434" w:rsidP="00640434">
                  <w:pPr>
                    <w:rPr>
                      <w:rFonts w:ascii="Arial" w:hAnsi="Arial" w:cs="Arial"/>
                      <w:color w:val="2F2F2F"/>
                      <w:sz w:val="22"/>
                      <w:szCs w:val="22"/>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bottom w:val="nil"/>
            </w:tcBorders>
          </w:tcPr>
          <w:p w14:paraId="431507EE" w14:textId="67FE6F2F" w:rsidR="00212872" w:rsidRDefault="009F2391" w:rsidP="00A04CC4">
            <w:pPr>
              <w:jc w:val="both"/>
              <w:rPr>
                <w:rFonts w:ascii="HelveticaNeueLT Std Lt" w:eastAsia="Times New Roman" w:hAnsi="HelveticaNeueLT Std Lt" w:cs="Arial"/>
                <w:sz w:val="20"/>
                <w:szCs w:val="20"/>
                <w:lang w:eastAsia="es-MX"/>
              </w:rPr>
            </w:pPr>
            <w:r w:rsidRPr="00EB4A8D">
              <w:rPr>
                <w:rFonts w:ascii="HelveticaNeueLT Std Lt" w:eastAsia="Times New Roman" w:hAnsi="HelveticaNeueLT Std Lt" w:cs="Arial"/>
                <w:sz w:val="20"/>
                <w:szCs w:val="20"/>
                <w:lang w:eastAsia="es-MX"/>
              </w:rPr>
              <w:t xml:space="preserve"> </w:t>
            </w:r>
          </w:p>
          <w:p w14:paraId="26FC3E82" w14:textId="34812AC6" w:rsidR="00A04CC4" w:rsidRPr="00A04CC4" w:rsidRDefault="00A04CC4" w:rsidP="00A04CC4">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w:t>
            </w:r>
            <w:r w:rsidRPr="00A04CC4">
              <w:rPr>
                <w:rFonts w:ascii="HelveticaNeueLT Std Lt" w:eastAsia="Times New Roman" w:hAnsi="HelveticaNeueLT Std Lt" w:cs="Arial"/>
                <w:sz w:val="20"/>
                <w:szCs w:val="20"/>
                <w:lang w:eastAsia="es-MX"/>
              </w:rPr>
              <w:t>se reforma en el Capítulo VII De los Estados e Informes Contables, Presupuestarios, Programáticos y de los Indicadores de Postura Fiscal, actualizando el Estado de Actividades de conformidad con las adecuaciones publicadas en el Plan de Cuentas, el 9 de diciembre de 2021</w:t>
            </w:r>
            <w:r>
              <w:rPr>
                <w:rFonts w:ascii="HelveticaNeueLT Std Lt" w:eastAsia="Times New Roman" w:hAnsi="HelveticaNeueLT Std Lt" w:cs="Arial"/>
                <w:sz w:val="20"/>
                <w:szCs w:val="20"/>
                <w:lang w:eastAsia="es-MX"/>
              </w:rPr>
              <w:t xml:space="preserve">. </w:t>
            </w:r>
          </w:p>
          <w:p w14:paraId="608BA1DD" w14:textId="697316C6" w:rsidR="00212872" w:rsidRPr="005B4B72" w:rsidRDefault="00212872" w:rsidP="00212872">
            <w:pPr>
              <w:jc w:val="both"/>
              <w:rPr>
                <w:rFonts w:ascii="HelveticaNeueLT Std Lt" w:eastAsia="Times New Roman" w:hAnsi="HelveticaNeueLT Std Lt" w:cs="Arial"/>
                <w:sz w:val="20"/>
                <w:szCs w:val="20"/>
                <w:lang w:eastAsia="es-MX"/>
              </w:rPr>
            </w:pPr>
          </w:p>
        </w:tc>
      </w:tr>
      <w:tr w:rsidR="00A04CC4" w:rsidRPr="000D4D13" w14:paraId="07ACF9EA" w14:textId="77777777" w:rsidTr="005B4B72">
        <w:trPr>
          <w:trHeight w:val="277"/>
        </w:trPr>
        <w:tc>
          <w:tcPr>
            <w:tcW w:w="617" w:type="dxa"/>
            <w:tcBorders>
              <w:top w:val="nil"/>
              <w:bottom w:val="single" w:sz="4" w:space="0" w:color="auto"/>
            </w:tcBorders>
          </w:tcPr>
          <w:p w14:paraId="15589102" w14:textId="77777777" w:rsidR="00A04CC4" w:rsidRPr="000D4D13" w:rsidRDefault="00A04CC4" w:rsidP="00A04CC4">
            <w:pPr>
              <w:spacing w:line="276" w:lineRule="auto"/>
              <w:jc w:val="center"/>
              <w:rPr>
                <w:rFonts w:ascii="HelveticaNeueLT Std" w:hAnsi="HelveticaNeueLT Std" w:cs="Arial"/>
                <w:b/>
                <w:bCs/>
                <w:sz w:val="20"/>
                <w:szCs w:val="20"/>
              </w:rPr>
            </w:pPr>
          </w:p>
          <w:p w14:paraId="64B8A651" w14:textId="06DCECF7" w:rsidR="00A04CC4" w:rsidRPr="000D4D13" w:rsidRDefault="00A04CC4" w:rsidP="00A04CC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14</w:t>
            </w:r>
          </w:p>
        </w:tc>
        <w:tc>
          <w:tcPr>
            <w:tcW w:w="2127" w:type="dxa"/>
            <w:tcBorders>
              <w:top w:val="nil"/>
              <w:bottom w:val="single" w:sz="4" w:space="0" w:color="auto"/>
            </w:tcBorders>
          </w:tcPr>
          <w:p w14:paraId="330B028D"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86DBCA2" w14:textId="464B2109"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16</w:t>
            </w:r>
            <w:r>
              <w:rPr>
                <w:rFonts w:ascii="HelveticaNeueLT Std" w:eastAsia="MS Mincho" w:hAnsi="HelveticaNeueLT Std"/>
                <w:bCs/>
                <w:sz w:val="20"/>
                <w:szCs w:val="20"/>
                <w:lang w:eastAsia="en-US"/>
              </w:rPr>
              <w:t>-agosto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34EA626D"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ECEC5B1"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1AD15ADA" w14:textId="7D82E5D2"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bottom w:val="single" w:sz="4" w:space="0" w:color="auto"/>
            </w:tcBorders>
          </w:tcPr>
          <w:p w14:paraId="21B7B748"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FFF00BA"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14CBA28F" w14:textId="77777777"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C972679" w14:textId="63280A42" w:rsidR="00A04CC4" w:rsidRPr="00B80921" w:rsidRDefault="00A04CC4" w:rsidP="00A04CC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40C779C6" w14:textId="77777777" w:rsidR="00A04CC4" w:rsidRPr="00A04CC4" w:rsidRDefault="00A04CC4" w:rsidP="00A04CC4">
            <w:pPr>
              <w:jc w:val="both"/>
              <w:rPr>
                <w:rFonts w:ascii="HelveticaNeueLT Std" w:hAnsi="HelveticaNeueLT Std"/>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A04CC4" w:rsidRPr="00A04CC4" w14:paraId="3F3CADB6" w14:textId="77777777" w:rsidTr="00A04CC4">
              <w:trPr>
                <w:tblCellSpacing w:w="0" w:type="dxa"/>
              </w:trPr>
              <w:tc>
                <w:tcPr>
                  <w:tcW w:w="2817" w:type="dxa"/>
                  <w:shd w:val="clear" w:color="auto" w:fill="FFFFFF"/>
                  <w:vAlign w:val="center"/>
                  <w:hideMark/>
                </w:tcPr>
                <w:p w14:paraId="4AB84B20" w14:textId="77777777" w:rsidR="00A04CC4" w:rsidRPr="00A04CC4" w:rsidRDefault="00A04CC4" w:rsidP="00A04CC4">
                  <w:pPr>
                    <w:jc w:val="both"/>
                    <w:rPr>
                      <w:rFonts w:ascii="HelveticaNeueLT Std" w:hAnsi="HelveticaNeueLT Std"/>
                      <w:b/>
                      <w:bCs/>
                      <w:sz w:val="20"/>
                      <w:szCs w:val="20"/>
                    </w:rPr>
                  </w:pPr>
                  <w:hyperlink r:id="rId9" w:history="1">
                    <w:r w:rsidRPr="00A04CC4">
                      <w:rPr>
                        <w:rFonts w:ascii="HelveticaNeueLT Std" w:hAnsi="HelveticaNeueLT Std"/>
                        <w:b/>
                        <w:bCs/>
                        <w:sz w:val="20"/>
                        <w:szCs w:val="20"/>
                      </w:rPr>
                      <w:t>Sexta Resolución de Modificaciones a la Resolución Miscelánea Fiscal para 2022 y su Anexo 29.</w:t>
                    </w:r>
                  </w:hyperlink>
                </w:p>
              </w:tc>
              <w:tc>
                <w:tcPr>
                  <w:tcW w:w="20" w:type="dxa"/>
                  <w:shd w:val="clear" w:color="auto" w:fill="FFFFFF"/>
                  <w:vAlign w:val="center"/>
                  <w:hideMark/>
                </w:tcPr>
                <w:p w14:paraId="1B26EC1C" w14:textId="77777777" w:rsidR="00A04CC4" w:rsidRPr="00A04CC4" w:rsidRDefault="00A04CC4" w:rsidP="00A04CC4">
                  <w:pPr>
                    <w:jc w:val="both"/>
                    <w:rPr>
                      <w:rFonts w:ascii="HelveticaNeueLT Std" w:hAnsi="HelveticaNeueLT Std"/>
                      <w:b/>
                      <w:bCs/>
                      <w:sz w:val="20"/>
                      <w:szCs w:val="20"/>
                    </w:rPr>
                  </w:pPr>
                </w:p>
              </w:tc>
            </w:tr>
            <w:tr w:rsidR="00A04CC4" w:rsidRPr="00A04CC4" w14:paraId="0776847E" w14:textId="77777777" w:rsidTr="00A04CC4">
              <w:trPr>
                <w:trHeight w:val="180"/>
                <w:tblCellSpacing w:w="0" w:type="dxa"/>
              </w:trPr>
              <w:tc>
                <w:tcPr>
                  <w:tcW w:w="2817" w:type="dxa"/>
                  <w:shd w:val="clear" w:color="auto" w:fill="FFFFFF"/>
                  <w:hideMark/>
                </w:tcPr>
                <w:p w14:paraId="15E0FA28" w14:textId="0156BA84" w:rsidR="00A04CC4" w:rsidRPr="00A04CC4" w:rsidRDefault="00A04CC4" w:rsidP="00A04CC4">
                  <w:pPr>
                    <w:jc w:val="both"/>
                    <w:rPr>
                      <w:rFonts w:ascii="HelveticaNeueLT Std" w:hAnsi="HelveticaNeueLT Std"/>
                      <w:b/>
                      <w:bCs/>
                      <w:sz w:val="20"/>
                      <w:szCs w:val="20"/>
                    </w:rPr>
                  </w:pPr>
                  <w:r w:rsidRPr="00A04CC4">
                    <w:rPr>
                      <w:rFonts w:ascii="HelveticaNeueLT Std" w:hAnsi="HelveticaNeueLT Std"/>
                      <w:b/>
                      <w:bCs/>
                      <w:sz w:val="20"/>
                      <w:szCs w:val="20"/>
                    </w:rPr>
                    <w:drawing>
                      <wp:inline distT="0" distB="0" distL="0" distR="0" wp14:anchorId="2C4E163F" wp14:editId="60F3BAEB">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20" w:type="dxa"/>
                  <w:shd w:val="clear" w:color="auto" w:fill="FFFFFF"/>
                  <w:vAlign w:val="center"/>
                  <w:hideMark/>
                </w:tcPr>
                <w:p w14:paraId="72E99E9B" w14:textId="77777777" w:rsidR="00A04CC4" w:rsidRPr="00A04CC4" w:rsidRDefault="00A04CC4" w:rsidP="00A04CC4">
                  <w:pPr>
                    <w:jc w:val="both"/>
                    <w:rPr>
                      <w:rFonts w:ascii="HelveticaNeueLT Std" w:hAnsi="HelveticaNeueLT Std"/>
                      <w:b/>
                      <w:bCs/>
                      <w:sz w:val="20"/>
                      <w:szCs w:val="20"/>
                    </w:rPr>
                  </w:pPr>
                </w:p>
              </w:tc>
            </w:tr>
          </w:tbl>
          <w:p w14:paraId="7DABE285" w14:textId="77777777" w:rsidR="00A04CC4" w:rsidRPr="00A04CC4" w:rsidRDefault="00A04CC4" w:rsidP="00A04CC4">
            <w:pPr>
              <w:jc w:val="both"/>
              <w:rPr>
                <w:rFonts w:ascii="HelveticaNeueLT Std" w:hAnsi="HelveticaNeueLT Std"/>
                <w:b/>
                <w:bCs/>
                <w:sz w:val="20"/>
                <w:szCs w:val="20"/>
              </w:rPr>
            </w:pPr>
          </w:p>
        </w:tc>
        <w:tc>
          <w:tcPr>
            <w:tcW w:w="5812" w:type="dxa"/>
            <w:tcBorders>
              <w:top w:val="nil"/>
              <w:bottom w:val="single" w:sz="4" w:space="0" w:color="auto"/>
            </w:tcBorders>
          </w:tcPr>
          <w:p w14:paraId="0BBF6221" w14:textId="77777777" w:rsidR="00A04CC4" w:rsidRDefault="00A04CC4" w:rsidP="00A04CC4">
            <w:pPr>
              <w:jc w:val="both"/>
              <w:rPr>
                <w:rFonts w:ascii="HelveticaNeueLT Std Lt" w:eastAsia="Times New Roman" w:hAnsi="HelveticaNeueLT Std Lt" w:cs="Arial"/>
                <w:sz w:val="20"/>
                <w:szCs w:val="20"/>
                <w:lang w:eastAsia="es-MX"/>
              </w:rPr>
            </w:pPr>
          </w:p>
          <w:p w14:paraId="28B76CA1" w14:textId="77777777" w:rsidR="00A04CC4" w:rsidRPr="00A04CC4" w:rsidRDefault="00A04CC4" w:rsidP="00A04CC4">
            <w:pPr>
              <w:pStyle w:val="Prrafodelista"/>
              <w:numPr>
                <w:ilvl w:val="0"/>
                <w:numId w:val="22"/>
              </w:numPr>
              <w:jc w:val="both"/>
              <w:rPr>
                <w:rFonts w:ascii="HelveticaNeueLT Std Lt" w:eastAsia="Times New Roman" w:hAnsi="HelveticaNeueLT Std Lt" w:cs="Arial"/>
                <w:sz w:val="20"/>
                <w:szCs w:val="20"/>
                <w:lang w:eastAsia="es-MX"/>
              </w:rPr>
            </w:pPr>
            <w:r w:rsidRPr="00A04CC4">
              <w:rPr>
                <w:rFonts w:ascii="HelveticaNeueLT Std Lt" w:eastAsia="Times New Roman" w:hAnsi="HelveticaNeueLT Std Lt" w:cs="Arial"/>
                <w:sz w:val="20"/>
                <w:szCs w:val="20"/>
                <w:lang w:eastAsia="es-MX"/>
              </w:rPr>
              <w:t>A través de la presente resolución s</w:t>
            </w:r>
            <w:r w:rsidRPr="00A04CC4">
              <w:rPr>
                <w:rFonts w:ascii="HelveticaNeueLT Std Lt" w:eastAsia="Times New Roman" w:hAnsi="HelveticaNeueLT Std Lt" w:cs="Arial"/>
                <w:sz w:val="20"/>
                <w:szCs w:val="20"/>
                <w:lang w:eastAsia="es-MX"/>
              </w:rPr>
              <w:t>e </w:t>
            </w:r>
            <w:r w:rsidRPr="005B4B72">
              <w:rPr>
                <w:rFonts w:ascii="HelveticaNeueLT Std Lt" w:eastAsia="Times New Roman" w:hAnsi="HelveticaNeueLT Std Lt" w:cs="Arial"/>
                <w:sz w:val="20"/>
                <w:szCs w:val="20"/>
                <w:lang w:eastAsia="es-MX"/>
              </w:rPr>
              <w:t>modifica</w:t>
            </w:r>
            <w:r w:rsidRPr="00A04CC4">
              <w:rPr>
                <w:rFonts w:ascii="HelveticaNeueLT Std Lt" w:eastAsia="Times New Roman" w:hAnsi="HelveticaNeueLT Std Lt" w:cs="Arial"/>
                <w:sz w:val="20"/>
                <w:szCs w:val="20"/>
                <w:lang w:eastAsia="es-MX"/>
              </w:rPr>
              <w:t> la regla 2.1.6., fracción I, y se </w:t>
            </w:r>
            <w:r w:rsidRPr="005B4B72">
              <w:rPr>
                <w:rFonts w:ascii="HelveticaNeueLT Std Lt" w:eastAsia="Times New Roman" w:hAnsi="HelveticaNeueLT Std Lt" w:cs="Arial"/>
                <w:sz w:val="20"/>
                <w:szCs w:val="20"/>
                <w:lang w:eastAsia="es-MX"/>
              </w:rPr>
              <w:t>adiciona</w:t>
            </w:r>
            <w:r w:rsidRPr="00A04CC4">
              <w:rPr>
                <w:rFonts w:ascii="HelveticaNeueLT Std Lt" w:eastAsia="Times New Roman" w:hAnsi="HelveticaNeueLT Std Lt" w:cs="Arial"/>
                <w:sz w:val="20"/>
                <w:szCs w:val="20"/>
                <w:lang w:eastAsia="es-MX"/>
              </w:rPr>
              <w:t> la regla 13.1., fracción VII, de la Resolución Miscelánea Fiscal para 2022,</w:t>
            </w:r>
            <w:r w:rsidRPr="00A04CC4">
              <w:rPr>
                <w:rFonts w:ascii="HelveticaNeueLT Std Lt" w:eastAsia="Times New Roman" w:hAnsi="HelveticaNeueLT Std Lt" w:cs="Arial"/>
                <w:sz w:val="20"/>
                <w:szCs w:val="20"/>
                <w:lang w:eastAsia="es-MX"/>
              </w:rPr>
              <w:t xml:space="preserve"> en los siguientes rubros: </w:t>
            </w:r>
          </w:p>
          <w:p w14:paraId="2A2EC334" w14:textId="77777777" w:rsidR="00A04CC4" w:rsidRPr="00A04CC4" w:rsidRDefault="00A04CC4" w:rsidP="00A04CC4">
            <w:pPr>
              <w:jc w:val="both"/>
              <w:rPr>
                <w:rFonts w:ascii="HelveticaNeueLT Std Lt" w:eastAsia="Times New Roman" w:hAnsi="HelveticaNeueLT Std Lt" w:cs="Arial"/>
                <w:sz w:val="20"/>
                <w:szCs w:val="20"/>
                <w:lang w:eastAsia="es-MX"/>
              </w:rPr>
            </w:pPr>
          </w:p>
          <w:p w14:paraId="7370AD4A" w14:textId="6EF6E1D6" w:rsidR="00A04CC4" w:rsidRPr="005B4B72" w:rsidRDefault="00A04CC4" w:rsidP="00A04CC4">
            <w:pPr>
              <w:pStyle w:val="Prrafodelista"/>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Días inhábiles</w:t>
            </w:r>
          </w:p>
          <w:p w14:paraId="24943688" w14:textId="77777777" w:rsidR="00A04CC4" w:rsidRPr="005B4B72" w:rsidRDefault="00A04CC4" w:rsidP="00A04CC4">
            <w:pPr>
              <w:pStyle w:val="Prrafodelista"/>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Declaración de pago de los derechos por la utilidad compartida y de extracción de hidrocarburos</w:t>
            </w:r>
          </w:p>
          <w:p w14:paraId="4D45D01E" w14:textId="77777777" w:rsidR="00A04CC4" w:rsidRPr="00A04CC4" w:rsidRDefault="00A04CC4" w:rsidP="00A04CC4">
            <w:pPr>
              <w:jc w:val="both"/>
              <w:rPr>
                <w:rFonts w:ascii="HelveticaNeueLT Std Lt" w:eastAsia="Times New Roman" w:hAnsi="HelveticaNeueLT Std Lt" w:cs="Arial"/>
                <w:sz w:val="20"/>
                <w:szCs w:val="20"/>
                <w:lang w:eastAsia="es-MX"/>
              </w:rPr>
            </w:pPr>
          </w:p>
          <w:p w14:paraId="65A96988" w14:textId="77777777" w:rsidR="00A04CC4" w:rsidRPr="00A04CC4" w:rsidRDefault="00A04CC4" w:rsidP="00A04CC4">
            <w:pPr>
              <w:pStyle w:val="Prrafodelista"/>
              <w:numPr>
                <w:ilvl w:val="0"/>
                <w:numId w:val="22"/>
              </w:numPr>
              <w:jc w:val="both"/>
              <w:rPr>
                <w:rFonts w:ascii="HelveticaNeueLT Std Lt" w:eastAsia="Times New Roman" w:hAnsi="HelveticaNeueLT Std Lt" w:cs="Arial"/>
                <w:sz w:val="20"/>
                <w:szCs w:val="20"/>
                <w:lang w:eastAsia="es-MX"/>
              </w:rPr>
            </w:pPr>
            <w:r w:rsidRPr="00A04CC4">
              <w:rPr>
                <w:rFonts w:ascii="HelveticaNeueLT Std Lt" w:eastAsia="Times New Roman" w:hAnsi="HelveticaNeueLT Std Lt" w:cs="Arial"/>
                <w:sz w:val="20"/>
                <w:szCs w:val="20"/>
                <w:lang w:eastAsia="es-MX"/>
              </w:rPr>
              <w:t>Así mismo s</w:t>
            </w:r>
            <w:r w:rsidRPr="00A04CC4">
              <w:rPr>
                <w:rFonts w:ascii="HelveticaNeueLT Std Lt" w:eastAsia="Times New Roman" w:hAnsi="HelveticaNeueLT Std Lt" w:cs="Arial"/>
                <w:sz w:val="20"/>
                <w:szCs w:val="20"/>
                <w:lang w:eastAsia="es-MX"/>
              </w:rPr>
              <w:t>e da a conocer el texto actualizado de las reglas a que se refiere el Resolutivo Primero de la presente Resolución.</w:t>
            </w:r>
          </w:p>
          <w:p w14:paraId="0FA33366" w14:textId="77777777" w:rsidR="00A04CC4" w:rsidRDefault="00A04CC4" w:rsidP="00A04CC4">
            <w:pPr>
              <w:jc w:val="both"/>
              <w:rPr>
                <w:rFonts w:ascii="HelveticaNeueLT Std Lt" w:eastAsia="Times New Roman" w:hAnsi="HelveticaNeueLT Std Lt" w:cs="Arial"/>
                <w:sz w:val="20"/>
                <w:szCs w:val="20"/>
                <w:lang w:eastAsia="es-MX"/>
              </w:rPr>
            </w:pPr>
          </w:p>
          <w:p w14:paraId="1AA93D73" w14:textId="77777777" w:rsidR="00A04CC4" w:rsidRPr="00A04CC4" w:rsidRDefault="00A04CC4" w:rsidP="00A04CC4">
            <w:pPr>
              <w:pStyle w:val="Prrafodelista"/>
              <w:numPr>
                <w:ilvl w:val="0"/>
                <w:numId w:val="22"/>
              </w:numPr>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Se modifica el Anexo 29 de la Resolución Miscelánea Fiscal para 2022.</w:t>
            </w:r>
          </w:p>
          <w:p w14:paraId="741958AE" w14:textId="77777777" w:rsidR="00A04CC4" w:rsidRPr="00A04CC4" w:rsidRDefault="00A04CC4" w:rsidP="00A04CC4">
            <w:pPr>
              <w:pStyle w:val="Prrafodelista"/>
              <w:rPr>
                <w:rFonts w:ascii="HelveticaNeueLT Std Lt" w:eastAsia="Times New Roman" w:hAnsi="HelveticaNeueLT Std Lt" w:cs="Arial"/>
                <w:sz w:val="20"/>
                <w:szCs w:val="20"/>
                <w:lang w:eastAsia="es-MX"/>
              </w:rPr>
            </w:pPr>
          </w:p>
          <w:p w14:paraId="649B9C2C" w14:textId="4AEE968A" w:rsidR="00A04CC4" w:rsidRPr="00A04CC4" w:rsidRDefault="00A04CC4" w:rsidP="00A04CC4">
            <w:pPr>
              <w:pStyle w:val="Prrafodelista"/>
              <w:numPr>
                <w:ilvl w:val="0"/>
                <w:numId w:val="22"/>
              </w:numPr>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 xml:space="preserve"> La presente Resolución entrará en vigor el día </w:t>
            </w:r>
            <w:r w:rsidRPr="005B4B72">
              <w:rPr>
                <w:rFonts w:ascii="HelveticaNeueLT Std Lt" w:eastAsia="Times New Roman" w:hAnsi="HelveticaNeueLT Std Lt" w:cs="Arial"/>
                <w:sz w:val="20"/>
                <w:szCs w:val="20"/>
                <w:lang w:eastAsia="es-MX"/>
              </w:rPr>
              <w:t>17 de agosto</w:t>
            </w:r>
            <w:r w:rsidRPr="005B4B72">
              <w:rPr>
                <w:rFonts w:ascii="HelveticaNeueLT Std Lt" w:eastAsia="Times New Roman" w:hAnsi="HelveticaNeueLT Std Lt" w:cs="Arial"/>
                <w:sz w:val="20"/>
                <w:szCs w:val="20"/>
                <w:lang w:eastAsia="es-MX"/>
              </w:rPr>
              <w:t xml:space="preserve"> y su contenido surtirá sus efectos en términos de la regla 1.8., tercer párrafo de la R</w:t>
            </w:r>
            <w:r w:rsidRPr="005B4B72">
              <w:rPr>
                <w:rFonts w:ascii="HelveticaNeueLT Std Lt" w:eastAsia="Times New Roman" w:hAnsi="HelveticaNeueLT Std Lt" w:cs="Arial"/>
                <w:sz w:val="20"/>
                <w:szCs w:val="20"/>
                <w:lang w:eastAsia="es-MX"/>
              </w:rPr>
              <w:t xml:space="preserve">esolución de Miscelánea </w:t>
            </w:r>
            <w:r w:rsidRPr="005B4B72">
              <w:rPr>
                <w:rFonts w:ascii="HelveticaNeueLT Std Lt" w:eastAsia="Times New Roman" w:hAnsi="HelveticaNeueLT Std Lt" w:cs="Arial"/>
                <w:sz w:val="20"/>
                <w:szCs w:val="20"/>
                <w:lang w:eastAsia="es-MX"/>
              </w:rPr>
              <w:t>F</w:t>
            </w:r>
            <w:r w:rsidRPr="005B4B72">
              <w:rPr>
                <w:rFonts w:ascii="HelveticaNeueLT Std Lt" w:eastAsia="Times New Roman" w:hAnsi="HelveticaNeueLT Std Lt" w:cs="Arial"/>
                <w:sz w:val="20"/>
                <w:szCs w:val="20"/>
                <w:lang w:eastAsia="es-MX"/>
              </w:rPr>
              <w:t xml:space="preserve">iscal </w:t>
            </w:r>
            <w:r w:rsidRPr="005B4B72">
              <w:rPr>
                <w:rFonts w:ascii="HelveticaNeueLT Std Lt" w:eastAsia="Times New Roman" w:hAnsi="HelveticaNeueLT Std Lt" w:cs="Arial"/>
                <w:sz w:val="20"/>
                <w:szCs w:val="20"/>
                <w:lang w:eastAsia="es-MX"/>
              </w:rPr>
              <w:t>para 2022.</w:t>
            </w:r>
          </w:p>
          <w:p w14:paraId="61BEAD9C" w14:textId="77777777" w:rsidR="00A04CC4" w:rsidRPr="00A04CC4" w:rsidRDefault="00A04CC4" w:rsidP="00A04CC4">
            <w:pPr>
              <w:pStyle w:val="Prrafodelista"/>
              <w:rPr>
                <w:rFonts w:ascii="HelveticaNeueLT Std Lt" w:eastAsia="Times New Roman" w:hAnsi="HelveticaNeueLT Std Lt" w:cs="Arial"/>
                <w:sz w:val="20"/>
                <w:szCs w:val="20"/>
                <w:lang w:eastAsia="es-MX"/>
              </w:rPr>
            </w:pPr>
          </w:p>
          <w:p w14:paraId="461DFE2E" w14:textId="0D03C4A5" w:rsidR="00A04CC4" w:rsidRPr="00A04CC4" w:rsidRDefault="00A04CC4" w:rsidP="005B4B72">
            <w:pPr>
              <w:pStyle w:val="Prrafodelista"/>
              <w:jc w:val="both"/>
              <w:rPr>
                <w:rFonts w:ascii="HelveticaNeueLT Std Lt" w:eastAsia="Times New Roman" w:hAnsi="HelveticaNeueLT Std Lt" w:cs="Arial"/>
                <w:sz w:val="20"/>
                <w:szCs w:val="20"/>
                <w:lang w:eastAsia="es-MX"/>
              </w:rPr>
            </w:pPr>
          </w:p>
        </w:tc>
      </w:tr>
      <w:tr w:rsidR="005B4B72" w:rsidRPr="000D4D13" w14:paraId="0FFBE33F" w14:textId="77777777" w:rsidTr="005B4B72">
        <w:trPr>
          <w:trHeight w:val="277"/>
        </w:trPr>
        <w:tc>
          <w:tcPr>
            <w:tcW w:w="617" w:type="dxa"/>
            <w:tcBorders>
              <w:top w:val="single" w:sz="4" w:space="0" w:color="auto"/>
              <w:bottom w:val="single" w:sz="4" w:space="0" w:color="auto"/>
            </w:tcBorders>
          </w:tcPr>
          <w:p w14:paraId="3B049064" w14:textId="77777777" w:rsidR="005B4B72" w:rsidRPr="000D4D13" w:rsidRDefault="005B4B72" w:rsidP="005B4B72">
            <w:pPr>
              <w:spacing w:line="276" w:lineRule="auto"/>
              <w:jc w:val="center"/>
              <w:rPr>
                <w:rFonts w:ascii="HelveticaNeueLT Std" w:hAnsi="HelveticaNeueLT Std" w:cs="Arial"/>
                <w:b/>
                <w:bCs/>
                <w:sz w:val="20"/>
                <w:szCs w:val="20"/>
              </w:rPr>
            </w:pPr>
          </w:p>
          <w:p w14:paraId="187005A3" w14:textId="6899D406" w:rsidR="005B4B72" w:rsidRPr="000D4D13" w:rsidRDefault="005B4B72" w:rsidP="005B4B7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23</w:t>
            </w:r>
          </w:p>
        </w:tc>
        <w:tc>
          <w:tcPr>
            <w:tcW w:w="2127" w:type="dxa"/>
            <w:tcBorders>
              <w:top w:val="single" w:sz="4" w:space="0" w:color="auto"/>
              <w:bottom w:val="single" w:sz="4" w:space="0" w:color="auto"/>
            </w:tcBorders>
          </w:tcPr>
          <w:p w14:paraId="37863793"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30ED400" w14:textId="4A5AC112"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25</w:t>
            </w:r>
            <w:r>
              <w:rPr>
                <w:rFonts w:ascii="HelveticaNeueLT Std" w:eastAsia="MS Mincho" w:hAnsi="HelveticaNeueLT Std"/>
                <w:bCs/>
                <w:sz w:val="20"/>
                <w:szCs w:val="20"/>
                <w:lang w:eastAsia="en-US"/>
              </w:rPr>
              <w:t>-agosto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5AE7D66B"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B19BF96"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1C94ED6C" w14:textId="75D78281"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single" w:sz="4" w:space="0" w:color="auto"/>
              <w:bottom w:val="single" w:sz="4" w:space="0" w:color="auto"/>
            </w:tcBorders>
          </w:tcPr>
          <w:p w14:paraId="67B684B9"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00EA2C5"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C87392F"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650C59" w14:textId="5AA97CD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p w14:paraId="2615DB1B" w14:textId="77777777" w:rsidR="005B4B72" w:rsidRDefault="005B4B72"/>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5B4B72" w:rsidRPr="005B4B72" w14:paraId="764379D1" w14:textId="77777777" w:rsidTr="005B4B72">
              <w:trPr>
                <w:tblCellSpacing w:w="0" w:type="dxa"/>
              </w:trPr>
              <w:tc>
                <w:tcPr>
                  <w:tcW w:w="2817" w:type="dxa"/>
                  <w:shd w:val="clear" w:color="auto" w:fill="FFFFFF"/>
                  <w:vAlign w:val="center"/>
                  <w:hideMark/>
                </w:tcPr>
                <w:p w14:paraId="109AFF29" w14:textId="77777777" w:rsidR="005B4B72" w:rsidRPr="005B4B72" w:rsidRDefault="005B4B72" w:rsidP="005B4B72">
                  <w:pPr>
                    <w:jc w:val="both"/>
                    <w:rPr>
                      <w:rFonts w:ascii="HelveticaNeueLT Std" w:hAnsi="HelveticaNeueLT Std" w:cs="Arial"/>
                      <w:b/>
                      <w:bCs/>
                      <w:sz w:val="20"/>
                      <w:szCs w:val="20"/>
                    </w:rPr>
                  </w:pPr>
                  <w:hyperlink r:id="rId11" w:history="1">
                    <w:r w:rsidRPr="005B4B72">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julio de 2022 y las participaciones del Fondo de Fiscalización y Recaudación del segundo trimestre de 2022.</w:t>
                    </w:r>
                  </w:hyperlink>
                </w:p>
              </w:tc>
              <w:tc>
                <w:tcPr>
                  <w:tcW w:w="20" w:type="dxa"/>
                  <w:shd w:val="clear" w:color="auto" w:fill="FFFFFF"/>
                  <w:vAlign w:val="center"/>
                  <w:hideMark/>
                </w:tcPr>
                <w:p w14:paraId="253B7D52" w14:textId="77777777" w:rsidR="005B4B72" w:rsidRPr="005B4B72" w:rsidRDefault="005B4B72" w:rsidP="005B4B72">
                  <w:pPr>
                    <w:jc w:val="both"/>
                    <w:rPr>
                      <w:rFonts w:ascii="HelveticaNeueLT Std" w:hAnsi="HelveticaNeueLT Std" w:cs="Arial"/>
                      <w:b/>
                      <w:bCs/>
                      <w:sz w:val="20"/>
                      <w:szCs w:val="20"/>
                    </w:rPr>
                  </w:pPr>
                </w:p>
              </w:tc>
            </w:tr>
            <w:tr w:rsidR="005B4B72" w:rsidRPr="005B4B72" w14:paraId="243FFFB9" w14:textId="77777777" w:rsidTr="005B4B72">
              <w:trPr>
                <w:trHeight w:val="180"/>
                <w:tblCellSpacing w:w="0" w:type="dxa"/>
              </w:trPr>
              <w:tc>
                <w:tcPr>
                  <w:tcW w:w="2817" w:type="dxa"/>
                  <w:shd w:val="clear" w:color="auto" w:fill="FFFFFF"/>
                  <w:hideMark/>
                </w:tcPr>
                <w:p w14:paraId="15A54EA0" w14:textId="3CB06C92" w:rsidR="005B4B72" w:rsidRPr="005B4B72" w:rsidRDefault="005B4B72" w:rsidP="005B4B72">
                  <w:pPr>
                    <w:jc w:val="both"/>
                    <w:rPr>
                      <w:rFonts w:ascii="HelveticaNeueLT Std" w:hAnsi="HelveticaNeueLT Std" w:cs="Arial"/>
                      <w:b/>
                      <w:bCs/>
                      <w:sz w:val="20"/>
                      <w:szCs w:val="20"/>
                    </w:rPr>
                  </w:pPr>
                  <w:r w:rsidRPr="005B4B72">
                    <w:rPr>
                      <w:rFonts w:ascii="HelveticaNeueLT Std" w:hAnsi="HelveticaNeueLT Std" w:cs="Arial"/>
                      <w:b/>
                      <w:bCs/>
                      <w:sz w:val="20"/>
                      <w:szCs w:val="20"/>
                    </w:rPr>
                    <w:drawing>
                      <wp:inline distT="0" distB="0" distL="0" distR="0" wp14:anchorId="518FB18B" wp14:editId="6DD91967">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20" w:type="dxa"/>
                  <w:shd w:val="clear" w:color="auto" w:fill="FFFFFF"/>
                  <w:vAlign w:val="center"/>
                  <w:hideMark/>
                </w:tcPr>
                <w:p w14:paraId="01C601CE" w14:textId="77777777" w:rsidR="005B4B72" w:rsidRPr="005B4B72" w:rsidRDefault="005B4B72" w:rsidP="005B4B72">
                  <w:pPr>
                    <w:jc w:val="both"/>
                    <w:rPr>
                      <w:rFonts w:ascii="HelveticaNeueLT Std" w:hAnsi="HelveticaNeueLT Std" w:cs="Arial"/>
                      <w:b/>
                      <w:bCs/>
                      <w:sz w:val="20"/>
                      <w:szCs w:val="20"/>
                    </w:rPr>
                  </w:pPr>
                </w:p>
              </w:tc>
            </w:tr>
          </w:tbl>
          <w:p w14:paraId="77976A13" w14:textId="77777777" w:rsidR="005B4B72" w:rsidRPr="005B4B72" w:rsidRDefault="005B4B72" w:rsidP="005B4B72">
            <w:pPr>
              <w:jc w:val="both"/>
              <w:rPr>
                <w:rFonts w:ascii="HelveticaNeueLT Std" w:hAnsi="HelveticaNeueLT Std" w:cs="Arial"/>
                <w:b/>
                <w:bCs/>
                <w:sz w:val="20"/>
                <w:szCs w:val="20"/>
              </w:rPr>
            </w:pPr>
          </w:p>
        </w:tc>
        <w:tc>
          <w:tcPr>
            <w:tcW w:w="5812" w:type="dxa"/>
            <w:tcBorders>
              <w:top w:val="single" w:sz="4" w:space="0" w:color="auto"/>
              <w:bottom w:val="single" w:sz="4" w:space="0" w:color="auto"/>
            </w:tcBorders>
          </w:tcPr>
          <w:p w14:paraId="0F1654F0" w14:textId="77777777" w:rsidR="005B4B72" w:rsidRDefault="005B4B72" w:rsidP="005B4B72">
            <w:pPr>
              <w:jc w:val="both"/>
              <w:rPr>
                <w:rFonts w:ascii="HelveticaNeueLT Std Lt" w:eastAsia="Times New Roman" w:hAnsi="HelveticaNeueLT Std Lt" w:cs="Arial"/>
                <w:sz w:val="20"/>
                <w:szCs w:val="20"/>
                <w:lang w:eastAsia="es-MX"/>
              </w:rPr>
            </w:pPr>
          </w:p>
          <w:p w14:paraId="50A46778" w14:textId="77777777" w:rsidR="005B4B72" w:rsidRDefault="005B4B72" w:rsidP="005B4B72">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3E091214" w14:textId="77777777" w:rsidR="005B4B72" w:rsidRDefault="005B4B72" w:rsidP="005B4B72">
            <w:pPr>
              <w:jc w:val="both"/>
              <w:rPr>
                <w:rFonts w:ascii="HelveticaNeueLT Std Lt" w:eastAsia="Times New Roman" w:hAnsi="HelveticaNeueLT Std Lt" w:cs="Arial"/>
                <w:sz w:val="20"/>
                <w:szCs w:val="20"/>
                <w:lang w:eastAsia="es-MX"/>
              </w:rPr>
            </w:pPr>
          </w:p>
          <w:p w14:paraId="22BDF1AF" w14:textId="755B8C2F" w:rsidR="005B4B72" w:rsidRDefault="005B4B72" w:rsidP="005B4B72">
            <w:pPr>
              <w:pStyle w:val="Prrafodelista"/>
              <w:numPr>
                <w:ilvl w:val="0"/>
                <w:numId w:val="23"/>
              </w:numPr>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L</w:t>
            </w:r>
            <w:r w:rsidRPr="005B4B72">
              <w:rPr>
                <w:rFonts w:ascii="HelveticaNeueLT Std Lt" w:eastAsia="Times New Roman" w:hAnsi="HelveticaNeueLT Std Lt" w:cs="Arial"/>
                <w:sz w:val="20"/>
                <w:szCs w:val="20"/>
                <w:lang w:eastAsia="es-MX"/>
              </w:rPr>
              <w:t>a recaudación federal participable de junio de 2022, las participaciones en ingresos federales por el mes de julio de 2022, así como el procedimiento seguido en la determinación e integración de las mismas, por entidades federativas y, en su caso, por municipios. Las cifras correspondientes al mes de julio no incluyen deducciones derivadas de compromisos financieros contraídos por las entidades federativas.</w:t>
            </w:r>
          </w:p>
          <w:p w14:paraId="541DE3AE" w14:textId="77777777" w:rsidR="005B4B72" w:rsidRDefault="005B4B72" w:rsidP="005B4B72">
            <w:pPr>
              <w:pStyle w:val="Prrafodelista"/>
              <w:jc w:val="both"/>
              <w:rPr>
                <w:rFonts w:ascii="HelveticaNeueLT Std Lt" w:eastAsia="Times New Roman" w:hAnsi="HelveticaNeueLT Std Lt" w:cs="Arial"/>
                <w:sz w:val="20"/>
                <w:szCs w:val="20"/>
                <w:lang w:eastAsia="es-MX"/>
              </w:rPr>
            </w:pPr>
          </w:p>
          <w:p w14:paraId="143B0FA4" w14:textId="71B96751" w:rsidR="005B4B72" w:rsidRDefault="005B4B72" w:rsidP="005B4B72">
            <w:pPr>
              <w:pStyle w:val="Prrafodelista"/>
              <w:numPr>
                <w:ilvl w:val="0"/>
                <w:numId w:val="23"/>
              </w:numPr>
              <w:jc w:val="both"/>
              <w:rPr>
                <w:rFonts w:ascii="HelveticaNeueLT Std Lt" w:eastAsia="Times New Roman" w:hAnsi="HelveticaNeueLT Std Lt" w:cs="Arial"/>
                <w:sz w:val="20"/>
                <w:szCs w:val="20"/>
                <w:lang w:eastAsia="es-MX"/>
              </w:rPr>
            </w:pPr>
            <w:r w:rsidRPr="005B4B72">
              <w:rPr>
                <w:rFonts w:ascii="HelveticaNeueLT Std Lt" w:eastAsia="Times New Roman" w:hAnsi="HelveticaNeueLT Std Lt" w:cs="Arial"/>
                <w:sz w:val="20"/>
                <w:szCs w:val="20"/>
                <w:lang w:eastAsia="es-MX"/>
              </w:rPr>
              <w:t>L</w:t>
            </w:r>
            <w:r w:rsidRPr="005B4B72">
              <w:rPr>
                <w:rFonts w:ascii="HelveticaNeueLT Std Lt" w:eastAsia="Times New Roman" w:hAnsi="HelveticaNeueLT Std Lt" w:cs="Arial"/>
                <w:sz w:val="20"/>
                <w:szCs w:val="20"/>
                <w:lang w:eastAsia="es-MX"/>
              </w:rPr>
              <w:t>a integración y distribución del Fondo de Fiscalización y</w:t>
            </w:r>
            <w:r w:rsidRPr="005B4B72">
              <w:rPr>
                <w:rFonts w:ascii="HelveticaNeueLT Std Lt" w:eastAsia="Times New Roman" w:hAnsi="HelveticaNeueLT Std Lt" w:cs="Arial"/>
                <w:sz w:val="20"/>
                <w:szCs w:val="20"/>
                <w:lang w:eastAsia="es-MX"/>
              </w:rPr>
              <w:t xml:space="preserve"> </w:t>
            </w:r>
            <w:r w:rsidRPr="005B4B72">
              <w:rPr>
                <w:rFonts w:ascii="HelveticaNeueLT Std Lt" w:eastAsia="Times New Roman" w:hAnsi="HelveticaNeueLT Std Lt" w:cs="Arial"/>
                <w:sz w:val="20"/>
                <w:szCs w:val="20"/>
                <w:lang w:eastAsia="es-MX"/>
              </w:rPr>
              <w:t>Recaudación por el segundo trimestre de 2022.</w:t>
            </w:r>
          </w:p>
          <w:p w14:paraId="044B9E7B" w14:textId="77777777" w:rsidR="005B4B72" w:rsidRPr="005B4B72" w:rsidRDefault="005B4B72" w:rsidP="005B4B72">
            <w:pPr>
              <w:pStyle w:val="Prrafodelista"/>
              <w:rPr>
                <w:rFonts w:ascii="HelveticaNeueLT Std Lt" w:eastAsia="Times New Roman" w:hAnsi="HelveticaNeueLT Std Lt" w:cs="Arial"/>
                <w:sz w:val="20"/>
                <w:szCs w:val="20"/>
                <w:lang w:eastAsia="es-MX"/>
              </w:rPr>
            </w:pPr>
          </w:p>
          <w:p w14:paraId="06CD6081" w14:textId="35B4296D" w:rsidR="005B4B72" w:rsidRPr="005B4B72" w:rsidRDefault="005B4B72" w:rsidP="005B4B72">
            <w:pPr>
              <w:pStyle w:val="Prrafodelista"/>
              <w:numPr>
                <w:ilvl w:val="0"/>
                <w:numId w:val="23"/>
              </w:numPr>
              <w:jc w:val="both"/>
              <w:rPr>
                <w:rFonts w:ascii="HelveticaNeueLT Std Lt" w:eastAsia="Times New Roman" w:hAnsi="HelveticaNeueLT Std Lt" w:cs="Arial"/>
                <w:sz w:val="20"/>
                <w:szCs w:val="20"/>
                <w:lang w:eastAsia="es-MX"/>
              </w:rPr>
            </w:pPr>
            <w:bookmarkStart w:id="0" w:name="_GoBack"/>
            <w:bookmarkEnd w:id="0"/>
            <w:r w:rsidRPr="005B4B72">
              <w:rPr>
                <w:rFonts w:ascii="HelveticaNeueLT Std Lt" w:eastAsia="Times New Roman" w:hAnsi="HelveticaNeueLT Std Lt" w:cs="Arial"/>
                <w:sz w:val="20"/>
                <w:szCs w:val="20"/>
                <w:lang w:eastAsia="es-MX"/>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2022.</w:t>
            </w:r>
          </w:p>
        </w:tc>
      </w:tr>
    </w:tbl>
    <w:p w14:paraId="2C3195A2" w14:textId="20DAADD6" w:rsidR="00F850EE" w:rsidRPr="000D4D13" w:rsidRDefault="00F850EE" w:rsidP="00A04CC4">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AAD3" w14:textId="77777777" w:rsidR="00244C69" w:rsidRDefault="00244C69" w:rsidP="00FA6D75">
      <w:r>
        <w:separator/>
      </w:r>
    </w:p>
  </w:endnote>
  <w:endnote w:type="continuationSeparator" w:id="0">
    <w:p w14:paraId="5815355A" w14:textId="77777777" w:rsidR="00244C69" w:rsidRDefault="00244C6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4BE5010C"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C43AF5">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C43AF5">
              <w:rPr>
                <w:rFonts w:ascii="Arial" w:hAnsi="Arial" w:cs="Arial"/>
                <w:b/>
                <w:bCs/>
                <w:noProof/>
                <w:sz w:val="20"/>
                <w:szCs w:val="20"/>
              </w:rPr>
              <w:t>2</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0813" w14:textId="77777777" w:rsidR="00244C69" w:rsidRDefault="00244C69" w:rsidP="00FA6D75">
      <w:r>
        <w:separator/>
      </w:r>
    </w:p>
  </w:footnote>
  <w:footnote w:type="continuationSeparator" w:id="0">
    <w:p w14:paraId="7D43E9B2" w14:textId="77777777" w:rsidR="00244C69" w:rsidRDefault="00244C69"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C91510"/>
    <w:multiLevelType w:val="hybridMultilevel"/>
    <w:tmpl w:val="571E77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2E2777"/>
    <w:multiLevelType w:val="hybridMultilevel"/>
    <w:tmpl w:val="82E2B0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8"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21"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16"/>
  </w:num>
  <w:num w:numId="5">
    <w:abstractNumId w:val="17"/>
  </w:num>
  <w:num w:numId="6">
    <w:abstractNumId w:val="20"/>
  </w:num>
  <w:num w:numId="7">
    <w:abstractNumId w:val="11"/>
  </w:num>
  <w:num w:numId="8">
    <w:abstractNumId w:val="7"/>
  </w:num>
  <w:num w:numId="9">
    <w:abstractNumId w:val="19"/>
  </w:num>
  <w:num w:numId="10">
    <w:abstractNumId w:val="15"/>
  </w:num>
  <w:num w:numId="11">
    <w:abstractNumId w:val="13"/>
  </w:num>
  <w:num w:numId="12">
    <w:abstractNumId w:val="2"/>
  </w:num>
  <w:num w:numId="13">
    <w:abstractNumId w:val="4"/>
  </w:num>
  <w:num w:numId="14">
    <w:abstractNumId w:val="6"/>
  </w:num>
  <w:num w:numId="15">
    <w:abstractNumId w:val="10"/>
  </w:num>
  <w:num w:numId="16">
    <w:abstractNumId w:val="3"/>
  </w:num>
  <w:num w:numId="17">
    <w:abstractNumId w:val="1"/>
  </w:num>
  <w:num w:numId="18">
    <w:abstractNumId w:val="0"/>
  </w:num>
  <w:num w:numId="19">
    <w:abstractNumId w:val="5"/>
  </w:num>
  <w:num w:numId="20">
    <w:abstractNumId w:val="22"/>
  </w:num>
  <w:num w:numId="21">
    <w:abstractNumId w:val="21"/>
  </w:num>
  <w:num w:numId="22">
    <w:abstractNumId w:val="8"/>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F5A"/>
    <w:rsid w:val="002421D1"/>
    <w:rsid w:val="00242DA9"/>
    <w:rsid w:val="00242F76"/>
    <w:rsid w:val="002441B0"/>
    <w:rsid w:val="00244970"/>
    <w:rsid w:val="00244C69"/>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604"/>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60645&amp;fecha=09/08/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62475&amp;fecha=25/08/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dof.gob.mx/nota_detalle.php?codigo=5661307&amp;fecha=16/08/20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68D5-2A8E-45B3-AF31-BDF32DE2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73</cp:revision>
  <cp:lastPrinted>2021-01-29T22:36:00Z</cp:lastPrinted>
  <dcterms:created xsi:type="dcterms:W3CDTF">2019-01-03T20:20:00Z</dcterms:created>
  <dcterms:modified xsi:type="dcterms:W3CDTF">2022-08-31T16:48:00Z</dcterms:modified>
</cp:coreProperties>
</file>